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FD03" w14:textId="77777777" w:rsidR="00EE190A" w:rsidRDefault="00EE190A" w:rsidP="00EE190A">
      <w:pPr>
        <w:rPr>
          <w:sz w:val="12"/>
        </w:rPr>
      </w:pPr>
    </w:p>
    <w:tbl>
      <w:tblPr>
        <w:tblW w:w="15327" w:type="dxa"/>
        <w:tblInd w:w="-7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04"/>
        <w:gridCol w:w="436"/>
        <w:gridCol w:w="1544"/>
        <w:gridCol w:w="436"/>
        <w:gridCol w:w="1389"/>
        <w:gridCol w:w="411"/>
        <w:gridCol w:w="2282"/>
        <w:gridCol w:w="418"/>
        <w:gridCol w:w="5819"/>
        <w:gridCol w:w="301"/>
      </w:tblGrid>
      <w:tr w:rsidR="00EE190A" w14:paraId="6D001999" w14:textId="77777777" w:rsidTr="006F0BE0">
        <w:trPr>
          <w:gridAfter w:val="1"/>
          <w:wAfter w:w="301" w:type="dxa"/>
        </w:trPr>
        <w:tc>
          <w:tcPr>
            <w:tcW w:w="22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000000" w:themeFill="text1"/>
          </w:tcPr>
          <w:p w14:paraId="15E621B3" w14:textId="77777777" w:rsidR="00EE190A" w:rsidRPr="006F0BE0" w:rsidRDefault="005668A0" w:rsidP="005668A0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HAZARD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38A7A00D" w14:textId="77777777" w:rsidR="00EE190A" w:rsidRPr="006F0BE0" w:rsidRDefault="00EE190A" w:rsidP="00A75F1B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 xml:space="preserve"> RISK</w:t>
            </w:r>
          </w:p>
        </w:tc>
        <w:tc>
          <w:tcPr>
            <w:tcW w:w="1825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11B3EC44" w14:textId="77777777" w:rsidR="00EE190A" w:rsidRPr="006F0BE0" w:rsidRDefault="00EE190A" w:rsidP="00A75F1B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>RISK LEVEL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3E7BA281" w14:textId="77777777" w:rsidR="00EE190A" w:rsidRPr="006F0BE0" w:rsidRDefault="00654870" w:rsidP="00EE190A">
            <w:pPr>
              <w:spacing w:before="120" w:after="120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 xml:space="preserve">     </w:t>
            </w:r>
            <w:r w:rsidR="00EE190A" w:rsidRPr="006F0BE0">
              <w:rPr>
                <w:b/>
                <w:color w:val="FFFFFF" w:themeColor="background1"/>
              </w:rPr>
              <w:t xml:space="preserve">RISK GROUPS 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</w:tcPr>
          <w:p w14:paraId="2815F260" w14:textId="77777777" w:rsidR="00EE190A" w:rsidRPr="006F0BE0" w:rsidRDefault="00EE190A" w:rsidP="00EE190A">
            <w:pPr>
              <w:tabs>
                <w:tab w:val="left" w:pos="4159"/>
              </w:tabs>
              <w:spacing w:before="120" w:after="120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>CONTROL MEASURES</w:t>
            </w:r>
          </w:p>
        </w:tc>
      </w:tr>
      <w:tr w:rsidR="00EE190A" w14:paraId="4EB1DF85" w14:textId="77777777" w:rsidTr="006F0BE0">
        <w:tblPrEx>
          <w:jc w:val="center"/>
        </w:tblPrEx>
        <w:trPr>
          <w:gridBefore w:val="1"/>
          <w:wBefore w:w="387" w:type="dxa"/>
          <w:trHeight w:val="132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E302C9" w14:textId="77777777" w:rsidR="00DD18EE" w:rsidRDefault="00DD18EE" w:rsidP="00A75F1B">
            <w:pPr>
              <w:spacing w:before="40" w:after="20"/>
              <w:rPr>
                <w:sz w:val="18"/>
              </w:rPr>
            </w:pPr>
          </w:p>
          <w:p w14:paraId="1AEEAAC5" w14:textId="2A821906" w:rsidR="00452FD1" w:rsidRDefault="00BE5B28" w:rsidP="00A75F1B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R</w:t>
            </w:r>
            <w:r w:rsidR="00DD18EE">
              <w:rPr>
                <w:sz w:val="18"/>
              </w:rPr>
              <w:t>unning on uneven ground</w:t>
            </w:r>
            <w:r w:rsidR="002F5308">
              <w:rPr>
                <w:sz w:val="18"/>
              </w:rPr>
              <w:t>/</w:t>
            </w:r>
            <w:r w:rsidR="00A727A3">
              <w:rPr>
                <w:sz w:val="18"/>
              </w:rPr>
              <w:t xml:space="preserve"> Slips/ Trips/ Falls</w:t>
            </w:r>
          </w:p>
          <w:p w14:paraId="511A018F" w14:textId="77777777" w:rsidR="00672DB6" w:rsidRDefault="00672DB6" w:rsidP="00A75F1B">
            <w:pPr>
              <w:spacing w:before="40" w:after="20"/>
              <w:rPr>
                <w:sz w:val="18"/>
              </w:rPr>
            </w:pPr>
          </w:p>
          <w:p w14:paraId="6DBABB6A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2FB4C400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44CFFC75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7A14E0C7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0E002F0D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3819C9D5" w14:textId="77777777" w:rsidR="00BE5B28" w:rsidRDefault="00BE5B28" w:rsidP="005668A0">
            <w:pPr>
              <w:spacing w:before="40" w:after="20"/>
              <w:jc w:val="center"/>
              <w:rPr>
                <w:sz w:val="18"/>
              </w:rPr>
            </w:pPr>
          </w:p>
          <w:p w14:paraId="5060CE7D" w14:textId="77777777" w:rsidR="00BE5B28" w:rsidRDefault="00BE5B28" w:rsidP="005668A0">
            <w:pPr>
              <w:spacing w:before="40" w:after="20"/>
              <w:jc w:val="center"/>
              <w:rPr>
                <w:sz w:val="18"/>
              </w:rPr>
            </w:pPr>
          </w:p>
          <w:p w14:paraId="563BF2A4" w14:textId="77777777" w:rsidR="00050D7B" w:rsidRDefault="00050D7B" w:rsidP="005668A0">
            <w:pPr>
              <w:spacing w:before="40" w:after="20"/>
              <w:jc w:val="center"/>
              <w:rPr>
                <w:sz w:val="18"/>
              </w:rPr>
            </w:pPr>
          </w:p>
          <w:p w14:paraId="2D2E8D50" w14:textId="77777777" w:rsidR="008E2E57" w:rsidRDefault="008E2E57" w:rsidP="005668A0">
            <w:pPr>
              <w:spacing w:before="40" w:after="20"/>
              <w:jc w:val="center"/>
              <w:rPr>
                <w:sz w:val="18"/>
              </w:rPr>
            </w:pPr>
          </w:p>
          <w:p w14:paraId="2CDE70A5" w14:textId="3AA03A08" w:rsidR="005668A0" w:rsidRDefault="005668A0" w:rsidP="005668A0">
            <w:pPr>
              <w:spacing w:before="40" w:after="20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Collision with </w:t>
            </w:r>
            <w:r w:rsidR="00BE5B28">
              <w:rPr>
                <w:sz w:val="18"/>
              </w:rPr>
              <w:t>Horses/ B</w:t>
            </w:r>
            <w:r w:rsidR="009E0E70">
              <w:rPr>
                <w:sz w:val="18"/>
              </w:rPr>
              <w:t>ikes</w:t>
            </w:r>
          </w:p>
          <w:p w14:paraId="6C943E9C" w14:textId="77777777" w:rsidR="00A6465B" w:rsidRDefault="00A6465B" w:rsidP="005668A0">
            <w:pPr>
              <w:spacing w:before="40" w:after="20"/>
              <w:jc w:val="center"/>
              <w:rPr>
                <w:sz w:val="18"/>
              </w:rPr>
            </w:pPr>
          </w:p>
          <w:p w14:paraId="0E32CA41" w14:textId="77777777" w:rsidR="00A727A3" w:rsidRDefault="00A727A3" w:rsidP="005668A0">
            <w:pPr>
              <w:spacing w:before="40" w:after="20"/>
              <w:jc w:val="center"/>
              <w:rPr>
                <w:sz w:val="18"/>
              </w:rPr>
            </w:pPr>
          </w:p>
          <w:p w14:paraId="4D85E286" w14:textId="77777777" w:rsidR="00A727A3" w:rsidRDefault="00A727A3" w:rsidP="005668A0">
            <w:pPr>
              <w:spacing w:before="40" w:after="20"/>
              <w:jc w:val="center"/>
              <w:rPr>
                <w:sz w:val="18"/>
              </w:rPr>
            </w:pPr>
          </w:p>
          <w:p w14:paraId="2E917A69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1E11DCD2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2E51337D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7C311C05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030CF550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6012B81D" w14:textId="44BFAA4A" w:rsidR="00157A48" w:rsidRDefault="00157A48" w:rsidP="00A6652D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Dehydration/ </w:t>
            </w:r>
            <w:r w:rsidR="00BE5B28">
              <w:rPr>
                <w:sz w:val="18"/>
              </w:rPr>
              <w:t>F</w:t>
            </w:r>
            <w:r>
              <w:rPr>
                <w:sz w:val="18"/>
              </w:rPr>
              <w:t>atigue</w:t>
            </w:r>
            <w:r w:rsidR="00A6465B">
              <w:rPr>
                <w:sz w:val="18"/>
              </w:rPr>
              <w:t xml:space="preserve">/ </w:t>
            </w:r>
          </w:p>
          <w:p w14:paraId="492E19BC" w14:textId="77777777" w:rsidR="00C765B3" w:rsidRDefault="00C765B3" w:rsidP="00A75F1B">
            <w:pPr>
              <w:spacing w:before="40" w:after="20"/>
              <w:rPr>
                <w:sz w:val="18"/>
              </w:rPr>
            </w:pPr>
          </w:p>
          <w:p w14:paraId="089E1C0A" w14:textId="77777777" w:rsidR="00C765B3" w:rsidRDefault="00C765B3" w:rsidP="00A75F1B">
            <w:pPr>
              <w:spacing w:before="40" w:after="20"/>
              <w:rPr>
                <w:sz w:val="18"/>
              </w:rPr>
            </w:pPr>
          </w:p>
          <w:p w14:paraId="34A65DD6" w14:textId="77777777" w:rsidR="005668A0" w:rsidRDefault="005668A0" w:rsidP="00A75F1B">
            <w:pPr>
              <w:spacing w:before="40" w:after="20"/>
              <w:rPr>
                <w:sz w:val="18"/>
              </w:rPr>
            </w:pPr>
          </w:p>
          <w:p w14:paraId="6D6AA90A" w14:textId="77777777" w:rsidR="008B631F" w:rsidRDefault="008B631F" w:rsidP="00A75F1B">
            <w:pPr>
              <w:spacing w:before="40" w:after="20"/>
              <w:rPr>
                <w:sz w:val="18"/>
              </w:rPr>
            </w:pPr>
          </w:p>
          <w:p w14:paraId="05D54D1B" w14:textId="77777777" w:rsidR="000B622B" w:rsidRDefault="000B622B" w:rsidP="00A75F1B">
            <w:pPr>
              <w:spacing w:before="40" w:after="20"/>
              <w:rPr>
                <w:sz w:val="18"/>
              </w:rPr>
            </w:pPr>
          </w:p>
          <w:p w14:paraId="78C5D4BF" w14:textId="77777777" w:rsidR="00F95C60" w:rsidRDefault="00F95C60" w:rsidP="00A75F1B">
            <w:pPr>
              <w:spacing w:before="40" w:after="20"/>
              <w:rPr>
                <w:sz w:val="18"/>
              </w:rPr>
            </w:pPr>
          </w:p>
          <w:p w14:paraId="00A555E5" w14:textId="77777777" w:rsidR="00F95C60" w:rsidRDefault="00F95C60" w:rsidP="00A75F1B">
            <w:pPr>
              <w:spacing w:before="40" w:after="20"/>
              <w:rPr>
                <w:sz w:val="18"/>
              </w:rPr>
            </w:pPr>
          </w:p>
          <w:p w14:paraId="2FE3DDB8" w14:textId="77777777" w:rsidR="00370ABD" w:rsidRDefault="00370ABD" w:rsidP="00A75F1B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Way</w:t>
            </w:r>
            <w:r w:rsidR="008468A8">
              <w:rPr>
                <w:sz w:val="18"/>
              </w:rPr>
              <w:t xml:space="preserve"> </w:t>
            </w:r>
            <w:r>
              <w:rPr>
                <w:sz w:val="18"/>
              </w:rPr>
              <w:t>finding</w:t>
            </w:r>
          </w:p>
          <w:p w14:paraId="53BDA3B3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2D3DEB49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3B782085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0A844F5C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10E52303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417CF279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ED143" w14:textId="77777777" w:rsidR="00452FD1" w:rsidRDefault="00452FD1" w:rsidP="00B21F71">
            <w:pPr>
              <w:spacing w:before="40" w:after="20"/>
              <w:rPr>
                <w:sz w:val="18"/>
              </w:rPr>
            </w:pPr>
          </w:p>
          <w:p w14:paraId="435EF837" w14:textId="77777777" w:rsidR="00DD18EE" w:rsidRDefault="00DD18EE" w:rsidP="00A75F1B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Cuts/ Bruises</w:t>
            </w:r>
            <w:r w:rsidR="00370ABD">
              <w:rPr>
                <w:sz w:val="18"/>
              </w:rPr>
              <w:t>/ Strains/ Sprains</w:t>
            </w:r>
          </w:p>
          <w:p w14:paraId="2D654001" w14:textId="77777777" w:rsidR="00370ABD" w:rsidRDefault="00370ABD" w:rsidP="00A75F1B">
            <w:pPr>
              <w:spacing w:before="40" w:after="20"/>
              <w:jc w:val="center"/>
              <w:rPr>
                <w:sz w:val="18"/>
              </w:rPr>
            </w:pPr>
          </w:p>
          <w:p w14:paraId="20554107" w14:textId="77777777" w:rsidR="008368CA" w:rsidRDefault="008368CA" w:rsidP="00A75F1B">
            <w:pPr>
              <w:spacing w:before="40" w:after="20"/>
              <w:jc w:val="center"/>
              <w:rPr>
                <w:sz w:val="18"/>
              </w:rPr>
            </w:pPr>
          </w:p>
          <w:p w14:paraId="01AC7B25" w14:textId="77777777" w:rsidR="000B4EFE" w:rsidRDefault="000B4EFE" w:rsidP="00A75F1B">
            <w:pPr>
              <w:spacing w:before="40" w:after="20"/>
              <w:jc w:val="center"/>
              <w:rPr>
                <w:sz w:val="18"/>
              </w:rPr>
            </w:pPr>
          </w:p>
          <w:p w14:paraId="50FCE680" w14:textId="77777777" w:rsidR="005668A0" w:rsidRDefault="005668A0" w:rsidP="00A75F1B">
            <w:pPr>
              <w:spacing w:before="40" w:after="20"/>
              <w:jc w:val="center"/>
              <w:rPr>
                <w:sz w:val="18"/>
              </w:rPr>
            </w:pPr>
          </w:p>
          <w:p w14:paraId="11238EDA" w14:textId="77777777" w:rsidR="00BE5B28" w:rsidRDefault="00BE5B28" w:rsidP="00A75F1B">
            <w:pPr>
              <w:spacing w:before="40" w:after="20"/>
              <w:jc w:val="center"/>
              <w:rPr>
                <w:sz w:val="18"/>
              </w:rPr>
            </w:pPr>
          </w:p>
          <w:p w14:paraId="1C2BFD37" w14:textId="77777777" w:rsidR="002B1580" w:rsidRDefault="002B1580" w:rsidP="00A75F1B">
            <w:pPr>
              <w:spacing w:before="40" w:after="20"/>
              <w:jc w:val="center"/>
              <w:rPr>
                <w:sz w:val="18"/>
              </w:rPr>
            </w:pPr>
          </w:p>
          <w:p w14:paraId="5E9DED69" w14:textId="77777777" w:rsidR="002B1580" w:rsidRDefault="002B1580" w:rsidP="00A75F1B">
            <w:pPr>
              <w:spacing w:before="40" w:after="20"/>
              <w:jc w:val="center"/>
              <w:rPr>
                <w:sz w:val="18"/>
              </w:rPr>
            </w:pPr>
          </w:p>
          <w:p w14:paraId="6BA9CB74" w14:textId="77777777" w:rsidR="00BE5B28" w:rsidRDefault="00BE5B28" w:rsidP="00A75F1B">
            <w:pPr>
              <w:spacing w:before="40" w:after="20"/>
              <w:jc w:val="center"/>
              <w:rPr>
                <w:sz w:val="18"/>
              </w:rPr>
            </w:pPr>
          </w:p>
          <w:p w14:paraId="6BEF1A13" w14:textId="77777777" w:rsidR="00A727A3" w:rsidRDefault="00A727A3" w:rsidP="00A75F1B">
            <w:pPr>
              <w:spacing w:before="40" w:after="20"/>
              <w:jc w:val="center"/>
              <w:rPr>
                <w:sz w:val="18"/>
              </w:rPr>
            </w:pPr>
          </w:p>
          <w:p w14:paraId="54D86700" w14:textId="77777777" w:rsidR="00050D7B" w:rsidRDefault="00050D7B" w:rsidP="00A75F1B">
            <w:pPr>
              <w:spacing w:before="40" w:after="20"/>
              <w:jc w:val="center"/>
              <w:rPr>
                <w:sz w:val="18"/>
              </w:rPr>
            </w:pPr>
          </w:p>
          <w:p w14:paraId="45D59128" w14:textId="77777777" w:rsidR="008E2E57" w:rsidRDefault="008E2E57" w:rsidP="00A75F1B">
            <w:pPr>
              <w:spacing w:before="40" w:after="20"/>
              <w:jc w:val="center"/>
              <w:rPr>
                <w:sz w:val="18"/>
              </w:rPr>
            </w:pPr>
          </w:p>
          <w:p w14:paraId="4EC82B56" w14:textId="77777777" w:rsidR="00C765B3" w:rsidRDefault="005668A0" w:rsidP="00A75F1B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Cuts/ Bruises/ Broken Bones</w:t>
            </w:r>
          </w:p>
          <w:p w14:paraId="70335363" w14:textId="77777777" w:rsidR="005668A0" w:rsidRDefault="005668A0" w:rsidP="00A75F1B">
            <w:pPr>
              <w:spacing w:before="40" w:after="20"/>
              <w:jc w:val="center"/>
              <w:rPr>
                <w:sz w:val="18"/>
              </w:rPr>
            </w:pPr>
          </w:p>
          <w:p w14:paraId="7C12F24D" w14:textId="77777777" w:rsidR="00A727A3" w:rsidRDefault="00A727A3" w:rsidP="00A75F1B">
            <w:pPr>
              <w:spacing w:before="40" w:after="20"/>
              <w:jc w:val="center"/>
              <w:rPr>
                <w:sz w:val="18"/>
              </w:rPr>
            </w:pPr>
          </w:p>
          <w:p w14:paraId="7DE65F31" w14:textId="77777777" w:rsidR="002B1580" w:rsidRDefault="002B1580" w:rsidP="00A727A3">
            <w:pPr>
              <w:spacing w:before="40" w:after="20"/>
              <w:rPr>
                <w:sz w:val="18"/>
              </w:rPr>
            </w:pPr>
          </w:p>
          <w:p w14:paraId="451D0BC4" w14:textId="77777777" w:rsidR="008468A8" w:rsidRDefault="008468A8" w:rsidP="008468A8">
            <w:pPr>
              <w:spacing w:before="40" w:after="20"/>
              <w:rPr>
                <w:sz w:val="18"/>
              </w:rPr>
            </w:pPr>
          </w:p>
          <w:p w14:paraId="06593978" w14:textId="77777777" w:rsidR="00186ED7" w:rsidRDefault="00186ED7" w:rsidP="008468A8">
            <w:pPr>
              <w:spacing w:before="40" w:after="20"/>
              <w:rPr>
                <w:sz w:val="18"/>
              </w:rPr>
            </w:pPr>
          </w:p>
          <w:p w14:paraId="27FE6D36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66B0886E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3573CAF" w14:textId="77777777" w:rsidR="00A6652D" w:rsidRDefault="00A6652D" w:rsidP="00A6652D">
            <w:pPr>
              <w:spacing w:before="40" w:after="20"/>
              <w:rPr>
                <w:sz w:val="18"/>
              </w:rPr>
            </w:pPr>
          </w:p>
          <w:p w14:paraId="052DE26A" w14:textId="77777777" w:rsidR="005668A0" w:rsidRDefault="00A6465B" w:rsidP="00A6652D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Fainting/ Collapse</w:t>
            </w:r>
          </w:p>
          <w:p w14:paraId="4C53B441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</w:p>
          <w:p w14:paraId="423700D9" w14:textId="77777777" w:rsidR="00435E4B" w:rsidRDefault="00435E4B" w:rsidP="008468A8">
            <w:pPr>
              <w:spacing w:before="40" w:after="20"/>
              <w:jc w:val="center"/>
              <w:rPr>
                <w:sz w:val="18"/>
              </w:rPr>
            </w:pPr>
          </w:p>
          <w:p w14:paraId="53285980" w14:textId="77777777" w:rsidR="00C765B3" w:rsidRDefault="00C765B3" w:rsidP="00A75F1B">
            <w:pPr>
              <w:spacing w:before="40" w:after="20"/>
              <w:jc w:val="center"/>
              <w:rPr>
                <w:sz w:val="18"/>
              </w:rPr>
            </w:pPr>
          </w:p>
          <w:p w14:paraId="4DFE6714" w14:textId="77777777" w:rsidR="00186ED7" w:rsidRDefault="00186ED7" w:rsidP="00A75F1B">
            <w:pPr>
              <w:spacing w:before="40" w:after="20"/>
              <w:jc w:val="center"/>
              <w:rPr>
                <w:sz w:val="18"/>
              </w:rPr>
            </w:pPr>
          </w:p>
          <w:p w14:paraId="33C55377" w14:textId="77777777" w:rsidR="00A6465B" w:rsidRDefault="00A6465B" w:rsidP="00A75F1B">
            <w:pPr>
              <w:spacing w:before="40" w:after="20"/>
              <w:jc w:val="center"/>
              <w:rPr>
                <w:sz w:val="18"/>
              </w:rPr>
            </w:pPr>
          </w:p>
          <w:p w14:paraId="757DB8A3" w14:textId="77777777" w:rsidR="00DB4AF1" w:rsidRDefault="00A6465B" w:rsidP="002B1580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4DB72362" w14:textId="77777777" w:rsidR="000B622B" w:rsidRDefault="000B622B" w:rsidP="002B1580">
            <w:pPr>
              <w:spacing w:before="40" w:after="20"/>
              <w:rPr>
                <w:sz w:val="18"/>
              </w:rPr>
            </w:pPr>
          </w:p>
          <w:p w14:paraId="341FD6F8" w14:textId="732131EF" w:rsidR="00370ABD" w:rsidRDefault="00370ABD" w:rsidP="002B1580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Lost persons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C0A9" w14:textId="77777777" w:rsidR="00EE190A" w:rsidRDefault="00EE190A" w:rsidP="00B21F71">
            <w:pPr>
              <w:spacing w:before="40" w:after="20"/>
              <w:rPr>
                <w:sz w:val="18"/>
              </w:rPr>
            </w:pPr>
          </w:p>
          <w:p w14:paraId="0099E1B3" w14:textId="5A6048AB" w:rsidR="0063797C" w:rsidRDefault="008F29F5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  <w:r w:rsidR="009E0E70">
              <w:rPr>
                <w:sz w:val="18"/>
              </w:rPr>
              <w:t>edium</w:t>
            </w:r>
          </w:p>
          <w:p w14:paraId="2A743C63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483D69D2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77118A0B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76E9CDF7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028F743F" w14:textId="77777777" w:rsidR="008368CA" w:rsidRDefault="008368CA" w:rsidP="00B21F71">
            <w:pPr>
              <w:spacing w:before="40" w:after="20"/>
              <w:jc w:val="center"/>
              <w:rPr>
                <w:sz w:val="18"/>
              </w:rPr>
            </w:pPr>
          </w:p>
          <w:p w14:paraId="546B3D92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3125FC15" w14:textId="77777777" w:rsidR="005668A0" w:rsidRDefault="005668A0" w:rsidP="00B21F71">
            <w:pPr>
              <w:spacing w:before="40" w:after="20"/>
              <w:jc w:val="center"/>
              <w:rPr>
                <w:sz w:val="18"/>
              </w:rPr>
            </w:pPr>
          </w:p>
          <w:p w14:paraId="19448DA5" w14:textId="77777777" w:rsidR="00BE5B28" w:rsidRDefault="00BE5B28" w:rsidP="00B21F71">
            <w:pPr>
              <w:spacing w:before="40" w:after="20"/>
              <w:jc w:val="center"/>
              <w:rPr>
                <w:sz w:val="18"/>
              </w:rPr>
            </w:pPr>
          </w:p>
          <w:p w14:paraId="75FAA883" w14:textId="77777777" w:rsidR="00BE5B28" w:rsidRDefault="00BE5B28" w:rsidP="00B21F71">
            <w:pPr>
              <w:spacing w:before="40" w:after="20"/>
              <w:jc w:val="center"/>
              <w:rPr>
                <w:sz w:val="18"/>
              </w:rPr>
            </w:pPr>
          </w:p>
          <w:p w14:paraId="2C1FA4EC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0CF45AA6" w14:textId="77777777" w:rsidR="00050D7B" w:rsidRDefault="00050D7B" w:rsidP="00B21F71">
            <w:pPr>
              <w:spacing w:before="40" w:after="20"/>
              <w:jc w:val="center"/>
              <w:rPr>
                <w:sz w:val="18"/>
              </w:rPr>
            </w:pPr>
          </w:p>
          <w:p w14:paraId="7E98C54A" w14:textId="77777777" w:rsidR="008E2E57" w:rsidRDefault="008E2E57" w:rsidP="00B21F71">
            <w:pPr>
              <w:spacing w:before="40" w:after="20"/>
              <w:jc w:val="center"/>
              <w:rPr>
                <w:sz w:val="18"/>
              </w:rPr>
            </w:pPr>
          </w:p>
          <w:p w14:paraId="5506CAF9" w14:textId="1BCB4DBB" w:rsidR="00C765B3" w:rsidRDefault="009E0E70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 w14:paraId="00A5991D" w14:textId="77777777" w:rsidR="000B4EFE" w:rsidRDefault="000B4EFE" w:rsidP="00B21F71">
            <w:pPr>
              <w:spacing w:before="40" w:after="20"/>
              <w:jc w:val="center"/>
              <w:rPr>
                <w:sz w:val="18"/>
              </w:rPr>
            </w:pPr>
          </w:p>
          <w:p w14:paraId="6BEF9B2A" w14:textId="77777777" w:rsidR="000B4EFE" w:rsidRDefault="000B4EFE" w:rsidP="00B21F71">
            <w:pPr>
              <w:spacing w:before="40" w:after="20"/>
              <w:jc w:val="center"/>
              <w:rPr>
                <w:sz w:val="18"/>
              </w:rPr>
            </w:pPr>
          </w:p>
          <w:p w14:paraId="62208BD9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14802971" w14:textId="77777777" w:rsidR="00CD5E22" w:rsidRDefault="00CD5E22" w:rsidP="00B21F71">
            <w:pPr>
              <w:spacing w:before="40" w:after="20"/>
              <w:jc w:val="center"/>
              <w:rPr>
                <w:sz w:val="18"/>
              </w:rPr>
            </w:pPr>
          </w:p>
          <w:p w14:paraId="15A1F74D" w14:textId="41E8594A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0198F4EE" w14:textId="77777777" w:rsidR="00370ABD" w:rsidRDefault="00370ABD" w:rsidP="00370ABD">
            <w:pPr>
              <w:spacing w:before="40" w:after="20"/>
              <w:rPr>
                <w:sz w:val="18"/>
              </w:rPr>
            </w:pPr>
          </w:p>
          <w:p w14:paraId="543DAB74" w14:textId="77777777" w:rsidR="005668A0" w:rsidRDefault="005668A0" w:rsidP="00A6652D">
            <w:pPr>
              <w:spacing w:before="40" w:after="20"/>
              <w:rPr>
                <w:sz w:val="18"/>
              </w:rPr>
            </w:pPr>
          </w:p>
          <w:p w14:paraId="5CE76C36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352F431D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712E6DCC" w14:textId="77777777" w:rsidR="008468A8" w:rsidRDefault="008468A8" w:rsidP="00A6652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 w14:paraId="1D372924" w14:textId="77777777" w:rsidR="008468A8" w:rsidRDefault="008468A8" w:rsidP="00B21F71">
            <w:pPr>
              <w:spacing w:before="40" w:after="20"/>
              <w:jc w:val="center"/>
              <w:rPr>
                <w:sz w:val="18"/>
              </w:rPr>
            </w:pPr>
          </w:p>
          <w:p w14:paraId="683211A2" w14:textId="77777777" w:rsidR="008468A8" w:rsidRDefault="008468A8" w:rsidP="00B21F71">
            <w:pPr>
              <w:spacing w:before="40" w:after="20"/>
              <w:jc w:val="center"/>
              <w:rPr>
                <w:sz w:val="18"/>
              </w:rPr>
            </w:pPr>
          </w:p>
          <w:p w14:paraId="63DB5F99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71EF5210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052C15B8" w14:textId="77777777" w:rsidR="008B631F" w:rsidRDefault="008B631F" w:rsidP="00B21F71">
            <w:pPr>
              <w:spacing w:before="40" w:after="20"/>
              <w:jc w:val="center"/>
              <w:rPr>
                <w:sz w:val="18"/>
              </w:rPr>
            </w:pPr>
          </w:p>
          <w:p w14:paraId="2FAB1DC8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0749E886" w14:textId="77777777" w:rsidR="00370ABD" w:rsidRDefault="00370ABD" w:rsidP="00A6652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A0464" w14:textId="77777777" w:rsidR="00452FD1" w:rsidRDefault="00452FD1" w:rsidP="00A75F1B">
            <w:pPr>
              <w:spacing w:before="40" w:after="20"/>
              <w:jc w:val="center"/>
              <w:rPr>
                <w:sz w:val="18"/>
              </w:rPr>
            </w:pPr>
          </w:p>
          <w:p w14:paraId="33375482" w14:textId="77777777" w:rsidR="00B21F71" w:rsidRDefault="00DD18EE" w:rsidP="00DD18EE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7D099C8B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74C7827E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24E621AC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2BA68DBD" w14:textId="77777777" w:rsidR="008368CA" w:rsidRDefault="008368CA" w:rsidP="008468A8">
            <w:pPr>
              <w:spacing w:before="40" w:after="20"/>
              <w:jc w:val="center"/>
              <w:rPr>
                <w:sz w:val="18"/>
              </w:rPr>
            </w:pPr>
          </w:p>
          <w:p w14:paraId="2F9865BA" w14:textId="77777777" w:rsidR="008368CA" w:rsidRDefault="008368CA" w:rsidP="008468A8">
            <w:pPr>
              <w:spacing w:before="40" w:after="20"/>
              <w:jc w:val="center"/>
              <w:rPr>
                <w:sz w:val="18"/>
              </w:rPr>
            </w:pPr>
          </w:p>
          <w:p w14:paraId="048350CA" w14:textId="77777777" w:rsidR="00BE5B28" w:rsidRDefault="00BE5B28" w:rsidP="008468A8">
            <w:pPr>
              <w:spacing w:before="40" w:after="20"/>
              <w:jc w:val="center"/>
              <w:rPr>
                <w:sz w:val="18"/>
              </w:rPr>
            </w:pPr>
          </w:p>
          <w:p w14:paraId="3CBEFC0C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5D827B6" w14:textId="77777777" w:rsidR="00BE5B28" w:rsidRDefault="00BE5B28" w:rsidP="008468A8">
            <w:pPr>
              <w:spacing w:before="40" w:after="20"/>
              <w:jc w:val="center"/>
              <w:rPr>
                <w:sz w:val="18"/>
              </w:rPr>
            </w:pPr>
          </w:p>
          <w:p w14:paraId="5078324E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15463825" w14:textId="77777777" w:rsidR="00050D7B" w:rsidRDefault="00050D7B" w:rsidP="008468A8">
            <w:pPr>
              <w:spacing w:before="40" w:after="20"/>
              <w:jc w:val="center"/>
              <w:rPr>
                <w:sz w:val="18"/>
              </w:rPr>
            </w:pPr>
          </w:p>
          <w:p w14:paraId="36869F51" w14:textId="77777777" w:rsidR="009E0E70" w:rsidRDefault="009E0E7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CD9121E" w14:textId="77777777" w:rsidR="008E2E57" w:rsidRDefault="008E2E57" w:rsidP="008468A8">
            <w:pPr>
              <w:spacing w:before="40" w:after="20"/>
              <w:jc w:val="center"/>
              <w:rPr>
                <w:sz w:val="18"/>
              </w:rPr>
            </w:pPr>
          </w:p>
          <w:p w14:paraId="2E2EB53A" w14:textId="77777777" w:rsidR="00C765B3" w:rsidRDefault="000B4EFE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50EB3235" w14:textId="77777777" w:rsidR="000B4EFE" w:rsidRDefault="000B4EFE" w:rsidP="008468A8">
            <w:pPr>
              <w:spacing w:before="40" w:after="20"/>
              <w:jc w:val="center"/>
              <w:rPr>
                <w:sz w:val="18"/>
              </w:rPr>
            </w:pPr>
          </w:p>
          <w:p w14:paraId="69F207AC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051D4B52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1234F3F8" w14:textId="77777777" w:rsidR="00CD5E22" w:rsidRDefault="00CD5E22" w:rsidP="008468A8">
            <w:pPr>
              <w:spacing w:before="40" w:after="20"/>
              <w:jc w:val="center"/>
              <w:rPr>
                <w:sz w:val="18"/>
              </w:rPr>
            </w:pPr>
          </w:p>
          <w:p w14:paraId="73BA4D05" w14:textId="77777777" w:rsidR="00186ED7" w:rsidRDefault="00186ED7" w:rsidP="008468A8">
            <w:pPr>
              <w:spacing w:before="40" w:after="20"/>
              <w:jc w:val="center"/>
              <w:rPr>
                <w:sz w:val="18"/>
              </w:rPr>
            </w:pPr>
          </w:p>
          <w:p w14:paraId="4D299DE5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509B3561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6D5BA63F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2380DD2B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7005C12F" w14:textId="77777777" w:rsidR="008468A8" w:rsidRDefault="008468A8" w:rsidP="00A6652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27D1237C" w14:textId="77777777" w:rsidR="008468A8" w:rsidRDefault="008468A8" w:rsidP="00A6652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Marshalls</w:t>
            </w:r>
          </w:p>
          <w:p w14:paraId="1D4B05D2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</w:p>
          <w:p w14:paraId="622AFE7D" w14:textId="77777777" w:rsidR="00435E4B" w:rsidRDefault="00435E4B" w:rsidP="008468A8">
            <w:pPr>
              <w:spacing w:before="40" w:after="20"/>
              <w:jc w:val="center"/>
              <w:rPr>
                <w:sz w:val="18"/>
              </w:rPr>
            </w:pPr>
          </w:p>
          <w:p w14:paraId="2671D9E7" w14:textId="77777777" w:rsidR="00C765B3" w:rsidRDefault="00C765B3" w:rsidP="008468A8">
            <w:pPr>
              <w:spacing w:before="40" w:after="20"/>
              <w:jc w:val="center"/>
              <w:rPr>
                <w:sz w:val="18"/>
              </w:rPr>
            </w:pPr>
          </w:p>
          <w:p w14:paraId="78C13A3F" w14:textId="77777777" w:rsidR="00C765B3" w:rsidRDefault="00C765B3" w:rsidP="008468A8">
            <w:pPr>
              <w:spacing w:before="40" w:after="20"/>
              <w:jc w:val="center"/>
              <w:rPr>
                <w:sz w:val="18"/>
              </w:rPr>
            </w:pPr>
          </w:p>
          <w:p w14:paraId="27E48018" w14:textId="77777777" w:rsidR="008B631F" w:rsidRDefault="008B631F" w:rsidP="008468A8">
            <w:pPr>
              <w:spacing w:before="40" w:after="20"/>
              <w:jc w:val="center"/>
              <w:rPr>
                <w:sz w:val="18"/>
              </w:rPr>
            </w:pPr>
          </w:p>
          <w:p w14:paraId="0412E047" w14:textId="77777777" w:rsidR="008468A8" w:rsidRDefault="00A727A3" w:rsidP="00A6652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8468A8">
              <w:rPr>
                <w:sz w:val="18"/>
              </w:rPr>
              <w:t>ompetitors</w:t>
            </w:r>
          </w:p>
          <w:p w14:paraId="6332C92D" w14:textId="4F1822E8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CA4D5" w14:textId="77777777" w:rsidR="0063797C" w:rsidRDefault="0063797C" w:rsidP="007B6096">
            <w:pPr>
              <w:spacing w:before="40" w:after="20"/>
              <w:rPr>
                <w:sz w:val="18"/>
              </w:rPr>
            </w:pPr>
          </w:p>
          <w:p w14:paraId="332C3EEB" w14:textId="253C6AFD" w:rsidR="005362D2" w:rsidRDefault="00DD18EE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Health and Safety briefing provided to all persons involved</w:t>
            </w:r>
            <w:r w:rsidR="008368CA">
              <w:rPr>
                <w:sz w:val="18"/>
              </w:rPr>
              <w:t xml:space="preserve"> with update on ground and weather conditions</w:t>
            </w:r>
            <w:r w:rsidR="005668A0">
              <w:rPr>
                <w:sz w:val="18"/>
              </w:rPr>
              <w:t>, rough ground conditions on paths and tracks highlighted in briefing</w:t>
            </w:r>
            <w:r w:rsidR="00050D7B">
              <w:rPr>
                <w:sz w:val="18"/>
              </w:rPr>
              <w:t>.</w:t>
            </w:r>
          </w:p>
          <w:p w14:paraId="43769869" w14:textId="2DE6DDD5" w:rsidR="00370ABD" w:rsidRDefault="008E2E57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Kit advice, appropriate clothing and trail </w:t>
            </w:r>
            <w:r w:rsidR="0047061A">
              <w:rPr>
                <w:sz w:val="18"/>
              </w:rPr>
              <w:t xml:space="preserve">running </w:t>
            </w:r>
            <w:r w:rsidR="00DD18EE">
              <w:rPr>
                <w:sz w:val="18"/>
              </w:rPr>
              <w:t>shoes to be worn</w:t>
            </w:r>
            <w:r>
              <w:rPr>
                <w:sz w:val="18"/>
              </w:rPr>
              <w:t xml:space="preserve">, head torch with spare new batteries advised. </w:t>
            </w:r>
            <w:r w:rsidR="008468A8">
              <w:rPr>
                <w:sz w:val="18"/>
              </w:rPr>
              <w:t>Full r</w:t>
            </w:r>
            <w:r w:rsidR="00710A28">
              <w:rPr>
                <w:sz w:val="18"/>
              </w:rPr>
              <w:t>oute</w:t>
            </w:r>
            <w:r w:rsidR="00370ABD">
              <w:rPr>
                <w:sz w:val="18"/>
              </w:rPr>
              <w:t xml:space="preserve"> checked </w:t>
            </w:r>
            <w:r w:rsidR="008468A8">
              <w:rPr>
                <w:sz w:val="18"/>
              </w:rPr>
              <w:t xml:space="preserve">on </w:t>
            </w:r>
            <w:r w:rsidR="009E0E70">
              <w:rPr>
                <w:sz w:val="18"/>
              </w:rPr>
              <w:t>16/2/22</w:t>
            </w:r>
            <w:r w:rsidR="008468A8">
              <w:rPr>
                <w:sz w:val="18"/>
              </w:rPr>
              <w:t xml:space="preserve"> by </w:t>
            </w:r>
            <w:r w:rsidR="009E0E70">
              <w:rPr>
                <w:sz w:val="18"/>
              </w:rPr>
              <w:t xml:space="preserve">Surrey Trek and Run </w:t>
            </w:r>
            <w:r w:rsidR="00C765B3">
              <w:rPr>
                <w:sz w:val="18"/>
              </w:rPr>
              <w:t>representative</w:t>
            </w:r>
            <w:r w:rsidR="008B631F">
              <w:rPr>
                <w:sz w:val="18"/>
              </w:rPr>
              <w:t>s</w:t>
            </w:r>
            <w:r w:rsidR="00710A28">
              <w:rPr>
                <w:sz w:val="18"/>
              </w:rPr>
              <w:t>, amended as a result</w:t>
            </w:r>
            <w:r w:rsidR="009E0E70">
              <w:rPr>
                <w:sz w:val="18"/>
              </w:rPr>
              <w:t>.</w:t>
            </w:r>
          </w:p>
          <w:p w14:paraId="12785B13" w14:textId="77777777" w:rsidR="009E0E70" w:rsidRDefault="008368CA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competitors provided with cont</w:t>
            </w:r>
            <w:r w:rsidR="00050D7B">
              <w:rPr>
                <w:sz w:val="18"/>
              </w:rPr>
              <w:t xml:space="preserve">act phone numbers in case of </w:t>
            </w:r>
            <w:r w:rsidR="00BD3E9B">
              <w:rPr>
                <w:sz w:val="18"/>
              </w:rPr>
              <w:t xml:space="preserve">emergency, </w:t>
            </w:r>
            <w:r w:rsidR="009E0E70">
              <w:rPr>
                <w:sz w:val="18"/>
              </w:rPr>
              <w:t>support arrangements en route</w:t>
            </w:r>
            <w:r>
              <w:rPr>
                <w:sz w:val="18"/>
              </w:rPr>
              <w:t xml:space="preserve"> for injured/ excessively fatigued competitors. </w:t>
            </w:r>
          </w:p>
          <w:p w14:paraId="37C1C238" w14:textId="789CE83F" w:rsidR="00370ABD" w:rsidRDefault="008368CA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Variability of phone signal to be highlighted</w:t>
            </w:r>
            <w:r w:rsidR="009E0E70">
              <w:rPr>
                <w:sz w:val="18"/>
              </w:rPr>
              <w:t>, competitors will be asked to inform a marshal if they see any distressed runners.</w:t>
            </w:r>
          </w:p>
          <w:p w14:paraId="1F44C286" w14:textId="77777777" w:rsidR="00BE5B28" w:rsidRDefault="00BE5B2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Risk assessment available online</w:t>
            </w:r>
          </w:p>
          <w:p w14:paraId="2BE762E7" w14:textId="77777777" w:rsidR="00A727A3" w:rsidRDefault="00A727A3" w:rsidP="00DD18EE">
            <w:pPr>
              <w:spacing w:before="40" w:after="20"/>
              <w:rPr>
                <w:sz w:val="18"/>
              </w:rPr>
            </w:pPr>
          </w:p>
          <w:p w14:paraId="6C49C87F" w14:textId="36D26E90" w:rsidR="00A727A3" w:rsidRDefault="000B4EFE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Hazard</w:t>
            </w:r>
            <w:r w:rsidR="009E0E70">
              <w:rPr>
                <w:sz w:val="18"/>
              </w:rPr>
              <w:t xml:space="preserve"> to be</w:t>
            </w:r>
            <w:r>
              <w:rPr>
                <w:sz w:val="18"/>
              </w:rPr>
              <w:t xml:space="preserve"> highlighted to competitors in H &amp; S briefing</w:t>
            </w:r>
            <w:r w:rsidR="005668A0">
              <w:rPr>
                <w:sz w:val="18"/>
              </w:rPr>
              <w:t xml:space="preserve">, </w:t>
            </w:r>
            <w:r w:rsidR="00E43569">
              <w:rPr>
                <w:sz w:val="18"/>
              </w:rPr>
              <w:t xml:space="preserve">all </w:t>
            </w:r>
            <w:r w:rsidR="005668A0">
              <w:rPr>
                <w:sz w:val="18"/>
              </w:rPr>
              <w:t>fir</w:t>
            </w:r>
            <w:r w:rsidR="00E43569">
              <w:rPr>
                <w:sz w:val="18"/>
              </w:rPr>
              <w:t>st aid</w:t>
            </w:r>
            <w:r w:rsidR="006E37AF">
              <w:rPr>
                <w:sz w:val="18"/>
              </w:rPr>
              <w:t xml:space="preserve"> and emergency service</w:t>
            </w:r>
            <w:r w:rsidR="00E43569">
              <w:rPr>
                <w:sz w:val="18"/>
              </w:rPr>
              <w:t xml:space="preserve"> support to be coordinated from central control point by </w:t>
            </w:r>
            <w:r w:rsidR="009E0E70">
              <w:rPr>
                <w:sz w:val="18"/>
              </w:rPr>
              <w:t>Surrey Trek and Run</w:t>
            </w:r>
            <w:r w:rsidR="00E43569">
              <w:rPr>
                <w:sz w:val="18"/>
              </w:rPr>
              <w:t xml:space="preserve"> Event Director, </w:t>
            </w:r>
            <w:r w:rsidR="009E0E70">
              <w:rPr>
                <w:sz w:val="18"/>
              </w:rPr>
              <w:t>marshals</w:t>
            </w:r>
            <w:r w:rsidR="00DF6B9D">
              <w:rPr>
                <w:sz w:val="18"/>
              </w:rPr>
              <w:t xml:space="preserve"> and participants</w:t>
            </w:r>
            <w:r w:rsidR="00E43569">
              <w:rPr>
                <w:sz w:val="18"/>
              </w:rPr>
              <w:t xml:space="preserve"> to contact Event Director about any injury or ill health issues</w:t>
            </w:r>
            <w:r w:rsidR="00CD5E22">
              <w:rPr>
                <w:sz w:val="18"/>
              </w:rPr>
              <w:t>, First Aid Kit</w:t>
            </w:r>
            <w:r w:rsidR="009E0E70">
              <w:rPr>
                <w:sz w:val="18"/>
              </w:rPr>
              <w:t>s</w:t>
            </w:r>
            <w:r w:rsidR="00CD5E22">
              <w:rPr>
                <w:sz w:val="18"/>
              </w:rPr>
              <w:t xml:space="preserve"> at Control Point</w:t>
            </w:r>
            <w:r w:rsidR="00E43569">
              <w:rPr>
                <w:sz w:val="18"/>
              </w:rPr>
              <w:t xml:space="preserve"> </w:t>
            </w:r>
            <w:r w:rsidR="00A6652D">
              <w:rPr>
                <w:sz w:val="18"/>
              </w:rPr>
              <w:t>and top of Holmbury Hill viewpoint.</w:t>
            </w:r>
          </w:p>
          <w:p w14:paraId="2DABFC37" w14:textId="77777777" w:rsidR="009E0E70" w:rsidRDefault="009E0E70" w:rsidP="00DD18EE">
            <w:pPr>
              <w:spacing w:before="40" w:after="20"/>
              <w:rPr>
                <w:sz w:val="18"/>
              </w:rPr>
            </w:pPr>
          </w:p>
          <w:p w14:paraId="0CCCAA06" w14:textId="77777777" w:rsidR="00A727A3" w:rsidRDefault="00A727A3" w:rsidP="00DD18EE">
            <w:pPr>
              <w:spacing w:before="40" w:after="20"/>
              <w:rPr>
                <w:sz w:val="18"/>
              </w:rPr>
            </w:pPr>
          </w:p>
          <w:p w14:paraId="3EA75FB5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360F84D6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0C67D6AB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22A36B8B" w14:textId="77777777" w:rsidR="008468A8" w:rsidRDefault="008468A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Competitors provided with advice on hydration/ refreshments</w:t>
            </w:r>
            <w:r w:rsidR="00C765B3">
              <w:rPr>
                <w:sz w:val="18"/>
              </w:rPr>
              <w:t>/ suitable clothing</w:t>
            </w:r>
          </w:p>
          <w:p w14:paraId="72617249" w14:textId="71AFCC16" w:rsidR="008468A8" w:rsidRDefault="00A6652D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Water point</w:t>
            </w:r>
            <w:r w:rsidR="008468A8">
              <w:rPr>
                <w:sz w:val="18"/>
              </w:rPr>
              <w:t xml:space="preserve"> at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Holmbury</w:t>
            </w:r>
            <w:proofErr w:type="spellEnd"/>
            <w:r>
              <w:rPr>
                <w:sz w:val="18"/>
              </w:rPr>
              <w:t xml:space="preserve"> Village Hall</w:t>
            </w:r>
          </w:p>
          <w:p w14:paraId="27757E96" w14:textId="5E3C6C6B" w:rsidR="00F95C60" w:rsidRDefault="00A6652D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Emergency First Aid</w:t>
            </w:r>
            <w:r w:rsidR="00F95C60">
              <w:rPr>
                <w:sz w:val="18"/>
              </w:rPr>
              <w:t xml:space="preserve"> will be avail</w:t>
            </w:r>
            <w:r>
              <w:rPr>
                <w:sz w:val="18"/>
              </w:rPr>
              <w:t xml:space="preserve">able at the event base location and </w:t>
            </w:r>
            <w:proofErr w:type="spellStart"/>
            <w:r>
              <w:rPr>
                <w:sz w:val="18"/>
              </w:rPr>
              <w:t>Holmbury</w:t>
            </w:r>
            <w:proofErr w:type="spellEnd"/>
            <w:r>
              <w:rPr>
                <w:sz w:val="18"/>
              </w:rPr>
              <w:t xml:space="preserve"> Hill viewpoint</w:t>
            </w:r>
          </w:p>
          <w:p w14:paraId="49A3B0F1" w14:textId="77777777" w:rsidR="00C765B3" w:rsidRDefault="00C765B3" w:rsidP="00DD18EE">
            <w:pPr>
              <w:spacing w:before="40" w:after="20"/>
              <w:rPr>
                <w:sz w:val="18"/>
              </w:rPr>
            </w:pPr>
          </w:p>
          <w:p w14:paraId="27C7F4F4" w14:textId="77777777" w:rsidR="00A727A3" w:rsidRDefault="00A727A3" w:rsidP="00DD18EE">
            <w:pPr>
              <w:spacing w:before="40" w:after="20"/>
              <w:rPr>
                <w:sz w:val="18"/>
              </w:rPr>
            </w:pPr>
          </w:p>
          <w:p w14:paraId="3B738766" w14:textId="77777777" w:rsidR="00A6652D" w:rsidRDefault="00A6652D" w:rsidP="00DD18EE">
            <w:pPr>
              <w:spacing w:before="40" w:after="20"/>
              <w:rPr>
                <w:sz w:val="18"/>
              </w:rPr>
            </w:pPr>
          </w:p>
          <w:p w14:paraId="3D0D0198" w14:textId="6709CAC0" w:rsidR="00370ABD" w:rsidRDefault="00370ABD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Route indicated clearly </w:t>
            </w:r>
            <w:r w:rsidR="00A6652D">
              <w:rPr>
                <w:sz w:val="18"/>
              </w:rPr>
              <w:t>on provided .</w:t>
            </w:r>
            <w:proofErr w:type="spellStart"/>
            <w:r w:rsidR="00A6652D">
              <w:rPr>
                <w:sz w:val="18"/>
              </w:rPr>
              <w:t>gpx</w:t>
            </w:r>
            <w:proofErr w:type="spellEnd"/>
            <w:r w:rsidR="00A6652D">
              <w:rPr>
                <w:sz w:val="18"/>
              </w:rPr>
              <w:t xml:space="preserve"> file and </w:t>
            </w:r>
            <w:r>
              <w:rPr>
                <w:sz w:val="18"/>
              </w:rPr>
              <w:t>with marker tape</w:t>
            </w:r>
            <w:r w:rsidR="000B4EFE">
              <w:rPr>
                <w:sz w:val="18"/>
              </w:rPr>
              <w:t xml:space="preserve"> &amp; signs</w:t>
            </w:r>
            <w:r w:rsidR="00A6652D">
              <w:rPr>
                <w:sz w:val="18"/>
              </w:rPr>
              <w:t xml:space="preserve"> where appropriate.</w:t>
            </w:r>
          </w:p>
          <w:p w14:paraId="063B9542" w14:textId="009EEDA6" w:rsidR="00057DF9" w:rsidRDefault="00283834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participants must</w:t>
            </w:r>
            <w:r w:rsidR="00057DF9">
              <w:rPr>
                <w:sz w:val="18"/>
              </w:rPr>
              <w:t xml:space="preserve"> </w:t>
            </w:r>
            <w:r w:rsidR="00BD3E9B">
              <w:rPr>
                <w:sz w:val="18"/>
              </w:rPr>
              <w:t xml:space="preserve">inform a </w:t>
            </w:r>
            <w:r w:rsidR="00A6652D">
              <w:rPr>
                <w:sz w:val="18"/>
              </w:rPr>
              <w:t>Surrey Trek and Run</w:t>
            </w:r>
            <w:r w:rsidR="00BD3E9B">
              <w:rPr>
                <w:sz w:val="18"/>
              </w:rPr>
              <w:t xml:space="preserve"> representative at the earliest opportunity should they withdraw from the event and before leaving the venue</w:t>
            </w:r>
          </w:p>
          <w:p w14:paraId="36D9B921" w14:textId="1BE9D232" w:rsidR="00370ABD" w:rsidRDefault="00370ABD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All groups/ competitors provided with </w:t>
            </w:r>
            <w:r w:rsidR="000B4EFE">
              <w:rPr>
                <w:sz w:val="18"/>
              </w:rPr>
              <w:t>prior online access to</w:t>
            </w:r>
            <w:r>
              <w:rPr>
                <w:sz w:val="18"/>
              </w:rPr>
              <w:t xml:space="preserve"> </w:t>
            </w:r>
            <w:r w:rsidR="00A6652D">
              <w:rPr>
                <w:sz w:val="18"/>
              </w:rPr>
              <w:t>.</w:t>
            </w:r>
            <w:proofErr w:type="spellStart"/>
            <w:r w:rsidR="00A6652D">
              <w:rPr>
                <w:sz w:val="18"/>
              </w:rPr>
              <w:t>gpx</w:t>
            </w:r>
            <w:proofErr w:type="spellEnd"/>
            <w:r w:rsidR="00A6652D">
              <w:rPr>
                <w:sz w:val="18"/>
              </w:rPr>
              <w:t xml:space="preserve"> file </w:t>
            </w:r>
            <w:r w:rsidR="00F95C60">
              <w:rPr>
                <w:sz w:val="18"/>
              </w:rPr>
              <w:t xml:space="preserve">with the route marked. </w:t>
            </w:r>
          </w:p>
          <w:p w14:paraId="599FEAA6" w14:textId="0579A1EE" w:rsidR="00C765B3" w:rsidRDefault="00370ABD" w:rsidP="00C765B3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competitors provided with contact phone numbers for access to directions and advice</w:t>
            </w:r>
            <w:r w:rsidR="00BD3E9B">
              <w:rPr>
                <w:sz w:val="18"/>
              </w:rPr>
              <w:t>, v</w:t>
            </w:r>
            <w:r w:rsidR="00C765B3">
              <w:rPr>
                <w:sz w:val="18"/>
              </w:rPr>
              <w:t>ariability of phone signal to be highlighted</w:t>
            </w:r>
            <w:r w:rsidR="00F95C60">
              <w:rPr>
                <w:sz w:val="18"/>
              </w:rPr>
              <w:t>.</w:t>
            </w:r>
          </w:p>
          <w:p w14:paraId="66F9BCF7" w14:textId="77777777" w:rsidR="00C765B3" w:rsidRDefault="00370ABD" w:rsidP="00370ABD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Marshalled checkpoints at </w:t>
            </w:r>
            <w:r w:rsidR="00057DF9">
              <w:rPr>
                <w:sz w:val="18"/>
              </w:rPr>
              <w:t xml:space="preserve">strategic points </w:t>
            </w:r>
          </w:p>
          <w:p w14:paraId="2B09CC72" w14:textId="20340243" w:rsidR="00576AD2" w:rsidRDefault="00A6652D" w:rsidP="00186ED7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Route amended 16/2/2022 following survey due to ground conditions</w:t>
            </w:r>
            <w:r w:rsidR="005E61B5">
              <w:rPr>
                <w:sz w:val="18"/>
              </w:rPr>
              <w:t>, .</w:t>
            </w:r>
            <w:proofErr w:type="spellStart"/>
            <w:r w:rsidR="005E61B5">
              <w:rPr>
                <w:sz w:val="18"/>
              </w:rPr>
              <w:t>gpx</w:t>
            </w:r>
            <w:proofErr w:type="spellEnd"/>
            <w:r w:rsidR="005E61B5">
              <w:rPr>
                <w:sz w:val="18"/>
              </w:rPr>
              <w:t xml:space="preserve"> file updated 16/2/2022</w:t>
            </w:r>
          </w:p>
          <w:p w14:paraId="31F50C9A" w14:textId="77777777" w:rsidR="00576AD2" w:rsidRDefault="00576AD2" w:rsidP="00186ED7">
            <w:pPr>
              <w:spacing w:before="40" w:after="20"/>
              <w:rPr>
                <w:sz w:val="18"/>
              </w:rPr>
            </w:pPr>
          </w:p>
          <w:p w14:paraId="63FBD1F0" w14:textId="77777777" w:rsidR="00576AD2" w:rsidRDefault="00576AD2" w:rsidP="00384493">
            <w:pPr>
              <w:pStyle w:val="Footer"/>
              <w:jc w:val="center"/>
              <w:rPr>
                <w:sz w:val="18"/>
              </w:rPr>
            </w:pPr>
          </w:p>
        </w:tc>
      </w:tr>
    </w:tbl>
    <w:p w14:paraId="18D8CA69" w14:textId="58959746" w:rsidR="00D67B81" w:rsidRDefault="00D67B81" w:rsidP="00630B40"/>
    <w:sectPr w:rsidR="00D67B81" w:rsidSect="00DF6B9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88BB6" w14:textId="77777777" w:rsidR="00A6652D" w:rsidRDefault="00A6652D">
      <w:r>
        <w:separator/>
      </w:r>
    </w:p>
  </w:endnote>
  <w:endnote w:type="continuationSeparator" w:id="0">
    <w:p w14:paraId="5E660EEF" w14:textId="77777777" w:rsidR="00A6652D" w:rsidRDefault="00A6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D4C2" w14:textId="61483765" w:rsidR="00A6652D" w:rsidRDefault="00A6652D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Risk assessment reviewed by M Cain/H </w:t>
    </w:r>
    <w:proofErr w:type="spellStart"/>
    <w:r>
      <w:t>Thory</w:t>
    </w:r>
    <w:proofErr w:type="spellEnd"/>
    <w:r>
      <w:t xml:space="preserve"> 16/2/2022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0E3D" w14:textId="652C4577" w:rsidR="00A6652D" w:rsidRDefault="008E2E57" w:rsidP="00F25131">
    <w:pPr>
      <w:pStyle w:val="Footer"/>
      <w:jc w:val="center"/>
    </w:pPr>
    <w:sdt>
      <w:sdtPr>
        <w:id w:val="1072854838"/>
        <w:placeholder>
          <w:docPart w:val="F7145AE43D3D184781F4486806ED9928"/>
        </w:placeholder>
        <w:temporary/>
        <w:showingPlcHdr/>
      </w:sdtPr>
      <w:sdtEndPr/>
      <w:sdtContent>
        <w:r w:rsidR="00A6652D">
          <w:t>[Type text]</w:t>
        </w:r>
      </w:sdtContent>
    </w:sdt>
    <w:r w:rsidR="00A6652D">
      <w:ptab w:relativeTo="margin" w:alignment="center" w:leader="none"/>
    </w:r>
    <w:sdt>
      <w:sdtPr>
        <w:id w:val="-1119371330"/>
        <w:placeholder>
          <w:docPart w:val="8B0E04A89D374143984754D16C6E5FFA"/>
        </w:placeholder>
        <w:temporary/>
        <w:showingPlcHdr/>
      </w:sdtPr>
      <w:sdtEndPr/>
      <w:sdtContent>
        <w:r w:rsidR="00A6652D">
          <w:t>[Type text]</w:t>
        </w:r>
      </w:sdtContent>
    </w:sdt>
    <w:r w:rsidR="00A6652D">
      <w:ptab w:relativeTo="margin" w:alignment="right" w:leader="none"/>
    </w:r>
    <w:sdt>
      <w:sdtPr>
        <w:id w:val="1411664975"/>
        <w:placeholder>
          <w:docPart w:val="7DE2AB3B6CECC34EAF90DAD914D8B8EB"/>
        </w:placeholder>
        <w:temporary/>
        <w:showingPlcHdr/>
      </w:sdtPr>
      <w:sdtEndPr/>
      <w:sdtContent>
        <w:r w:rsidR="00A6652D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9D07F" w14:textId="77777777" w:rsidR="00A6652D" w:rsidRDefault="00A6652D">
      <w:r>
        <w:separator/>
      </w:r>
    </w:p>
  </w:footnote>
  <w:footnote w:type="continuationSeparator" w:id="0">
    <w:p w14:paraId="621D515A" w14:textId="77777777" w:rsidR="00A6652D" w:rsidRDefault="00A665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2631"/>
    </w:tblGrid>
    <w:tr w:rsidR="00A6652D" w:rsidRPr="0025191F" w14:paraId="4F1A2C2D" w14:textId="77777777" w:rsidTr="00EE1504">
      <w:tc>
        <w:tcPr>
          <w:tcW w:w="212" w:type="pct"/>
          <w:tcBorders>
            <w:bottom w:val="nil"/>
            <w:right w:val="single" w:sz="4" w:space="0" w:color="BFBFBF"/>
          </w:tcBorders>
        </w:tcPr>
        <w:p w14:paraId="21CE3A29" w14:textId="5DF36083" w:rsidR="00A6652D" w:rsidRPr="007B7F10" w:rsidRDefault="00A6652D" w:rsidP="00EE1504">
          <w:pPr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7F99ECB1" w14:textId="2CA1F990" w:rsidR="00A6652D" w:rsidRPr="0025191F" w:rsidRDefault="00A6652D" w:rsidP="00EE150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</w:p>
      </w:tc>
    </w:tr>
  </w:tbl>
  <w:p w14:paraId="15333548" w14:textId="77777777" w:rsidR="00A6652D" w:rsidRDefault="00A6652D" w:rsidP="00645B0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Risk Assessment</w:t>
    </w:r>
  </w:p>
  <w:p w14:paraId="445369D4" w14:textId="77777777" w:rsidR="00A6652D" w:rsidRDefault="00A6652D" w:rsidP="00A6652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 </w:t>
    </w:r>
    <w:proofErr w:type="spellStart"/>
    <w:r>
      <w:rPr>
        <w:b/>
        <w:sz w:val="32"/>
        <w:szCs w:val="32"/>
      </w:rPr>
      <w:t>Icebug</w:t>
    </w:r>
    <w:proofErr w:type="spellEnd"/>
    <w:r>
      <w:rPr>
        <w:b/>
        <w:sz w:val="32"/>
        <w:szCs w:val="32"/>
      </w:rPr>
      <w:t xml:space="preserve"> Backyard Trail Run</w:t>
    </w:r>
  </w:p>
  <w:p w14:paraId="4F0FBB9D" w14:textId="77777777" w:rsidR="00A6652D" w:rsidRDefault="00A6652D" w:rsidP="00A6652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18th February 2022</w:t>
    </w:r>
  </w:p>
  <w:p w14:paraId="3A1D8726" w14:textId="77777777" w:rsidR="00A6652D" w:rsidRDefault="00A665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5D96" w14:textId="77777777" w:rsidR="00A6652D" w:rsidRDefault="00A6652D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Risk Assessment</w:t>
    </w:r>
  </w:p>
  <w:p w14:paraId="3A381D42" w14:textId="4C263BE6" w:rsidR="00A6652D" w:rsidRDefault="00A6652D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 </w:t>
    </w:r>
    <w:proofErr w:type="spellStart"/>
    <w:r>
      <w:rPr>
        <w:b/>
        <w:sz w:val="32"/>
        <w:szCs w:val="32"/>
      </w:rPr>
      <w:t>Icebug</w:t>
    </w:r>
    <w:proofErr w:type="spellEnd"/>
    <w:r>
      <w:rPr>
        <w:b/>
        <w:sz w:val="32"/>
        <w:szCs w:val="32"/>
      </w:rPr>
      <w:t xml:space="preserve"> Backyard Trail Run</w:t>
    </w:r>
  </w:p>
  <w:p w14:paraId="15C737AF" w14:textId="7650EBF7" w:rsidR="00A6652D" w:rsidRDefault="00A6652D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18th February 2022</w:t>
    </w:r>
  </w:p>
  <w:p w14:paraId="16AFEBB9" w14:textId="77777777" w:rsidR="00A6652D" w:rsidRPr="00EE190A" w:rsidRDefault="00A6652D" w:rsidP="00EE190A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0A"/>
    <w:rsid w:val="00031426"/>
    <w:rsid w:val="0003324F"/>
    <w:rsid w:val="00045B33"/>
    <w:rsid w:val="00050D7B"/>
    <w:rsid w:val="00052A51"/>
    <w:rsid w:val="000553AF"/>
    <w:rsid w:val="00057DF9"/>
    <w:rsid w:val="000A4A1F"/>
    <w:rsid w:val="000B4EFE"/>
    <w:rsid w:val="000B60CE"/>
    <w:rsid w:val="000B622B"/>
    <w:rsid w:val="000D0233"/>
    <w:rsid w:val="000D2CF1"/>
    <w:rsid w:val="001234E6"/>
    <w:rsid w:val="00144A15"/>
    <w:rsid w:val="00157A48"/>
    <w:rsid w:val="00186ED7"/>
    <w:rsid w:val="00192678"/>
    <w:rsid w:val="001E5CBA"/>
    <w:rsid w:val="00212181"/>
    <w:rsid w:val="0022679E"/>
    <w:rsid w:val="00235136"/>
    <w:rsid w:val="00240791"/>
    <w:rsid w:val="00283834"/>
    <w:rsid w:val="00297336"/>
    <w:rsid w:val="002B1580"/>
    <w:rsid w:val="002D4FA1"/>
    <w:rsid w:val="002E37E4"/>
    <w:rsid w:val="002F5308"/>
    <w:rsid w:val="003072FF"/>
    <w:rsid w:val="00370ABD"/>
    <w:rsid w:val="00384493"/>
    <w:rsid w:val="003B1220"/>
    <w:rsid w:val="003C3430"/>
    <w:rsid w:val="00435E4B"/>
    <w:rsid w:val="00452FD1"/>
    <w:rsid w:val="0047061A"/>
    <w:rsid w:val="00472534"/>
    <w:rsid w:val="004C4C26"/>
    <w:rsid w:val="004C6B78"/>
    <w:rsid w:val="004E22C4"/>
    <w:rsid w:val="00502798"/>
    <w:rsid w:val="005362D2"/>
    <w:rsid w:val="0056268D"/>
    <w:rsid w:val="005668A0"/>
    <w:rsid w:val="00576AD2"/>
    <w:rsid w:val="005B5C84"/>
    <w:rsid w:val="005C648C"/>
    <w:rsid w:val="005E61B5"/>
    <w:rsid w:val="00630B40"/>
    <w:rsid w:val="0063797C"/>
    <w:rsid w:val="00645B0C"/>
    <w:rsid w:val="00654870"/>
    <w:rsid w:val="00657CF1"/>
    <w:rsid w:val="006634B7"/>
    <w:rsid w:val="00672DB6"/>
    <w:rsid w:val="0069234E"/>
    <w:rsid w:val="006C7931"/>
    <w:rsid w:val="006E37AF"/>
    <w:rsid w:val="006F0BE0"/>
    <w:rsid w:val="00710A28"/>
    <w:rsid w:val="007728B6"/>
    <w:rsid w:val="00777EAC"/>
    <w:rsid w:val="007A3F56"/>
    <w:rsid w:val="007B5EBF"/>
    <w:rsid w:val="007B6096"/>
    <w:rsid w:val="007F0CDD"/>
    <w:rsid w:val="00814DCC"/>
    <w:rsid w:val="0082472A"/>
    <w:rsid w:val="008368CA"/>
    <w:rsid w:val="008468A8"/>
    <w:rsid w:val="008500B4"/>
    <w:rsid w:val="00880DFE"/>
    <w:rsid w:val="008B631F"/>
    <w:rsid w:val="008E2E57"/>
    <w:rsid w:val="008F29F5"/>
    <w:rsid w:val="00927236"/>
    <w:rsid w:val="00992912"/>
    <w:rsid w:val="009C4297"/>
    <w:rsid w:val="009D402F"/>
    <w:rsid w:val="009E0E70"/>
    <w:rsid w:val="00A56C42"/>
    <w:rsid w:val="00A6465B"/>
    <w:rsid w:val="00A65AE6"/>
    <w:rsid w:val="00A6652D"/>
    <w:rsid w:val="00A727A3"/>
    <w:rsid w:val="00A75F1B"/>
    <w:rsid w:val="00A76917"/>
    <w:rsid w:val="00A851E4"/>
    <w:rsid w:val="00A948AE"/>
    <w:rsid w:val="00AA636C"/>
    <w:rsid w:val="00AF6979"/>
    <w:rsid w:val="00B018AF"/>
    <w:rsid w:val="00B11459"/>
    <w:rsid w:val="00B21F71"/>
    <w:rsid w:val="00B650E7"/>
    <w:rsid w:val="00B75DFB"/>
    <w:rsid w:val="00BA66D2"/>
    <w:rsid w:val="00BD3E9B"/>
    <w:rsid w:val="00BD7749"/>
    <w:rsid w:val="00BE5B28"/>
    <w:rsid w:val="00BF4239"/>
    <w:rsid w:val="00C765B3"/>
    <w:rsid w:val="00C821AD"/>
    <w:rsid w:val="00CD5E22"/>
    <w:rsid w:val="00D329AA"/>
    <w:rsid w:val="00D67B81"/>
    <w:rsid w:val="00D82989"/>
    <w:rsid w:val="00D85884"/>
    <w:rsid w:val="00DA286D"/>
    <w:rsid w:val="00DB4AF1"/>
    <w:rsid w:val="00DD18EE"/>
    <w:rsid w:val="00DF65BC"/>
    <w:rsid w:val="00DF6B9D"/>
    <w:rsid w:val="00E24A87"/>
    <w:rsid w:val="00E27800"/>
    <w:rsid w:val="00E43569"/>
    <w:rsid w:val="00E73FE4"/>
    <w:rsid w:val="00E76ABD"/>
    <w:rsid w:val="00EE1504"/>
    <w:rsid w:val="00EE190A"/>
    <w:rsid w:val="00F07E79"/>
    <w:rsid w:val="00F25131"/>
    <w:rsid w:val="00F6510D"/>
    <w:rsid w:val="00F95C60"/>
    <w:rsid w:val="00FA3666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21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9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1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F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DB6"/>
    <w:rPr>
      <w:rFonts w:ascii="Verdana" w:hAnsi="Verdan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AC5"/>
    <w:rPr>
      <w:rFonts w:ascii="Verdana" w:hAnsi="Verdana"/>
      <w:lang w:eastAsia="en-US"/>
    </w:rPr>
  </w:style>
  <w:style w:type="paragraph" w:styleId="TOC1">
    <w:name w:val="toc 1"/>
    <w:basedOn w:val="Normal"/>
    <w:next w:val="Normal"/>
    <w:autoRedefine/>
    <w:rsid w:val="00DF6B9D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9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1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F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DB6"/>
    <w:rPr>
      <w:rFonts w:ascii="Verdana" w:hAnsi="Verdan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AC5"/>
    <w:rPr>
      <w:rFonts w:ascii="Verdana" w:hAnsi="Verdana"/>
      <w:lang w:eastAsia="en-US"/>
    </w:rPr>
  </w:style>
  <w:style w:type="paragraph" w:styleId="TOC1">
    <w:name w:val="toc 1"/>
    <w:basedOn w:val="Normal"/>
    <w:next w:val="Normal"/>
    <w:autoRedefine/>
    <w:rsid w:val="00DF6B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145AE43D3D184781F4486806ED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435C-AE46-9546-89F8-21ADDA7795B9}"/>
      </w:docPartPr>
      <w:docPartBody>
        <w:p w14:paraId="73C387EB" w14:textId="6B9F012C" w:rsidR="00593029" w:rsidRDefault="00593029" w:rsidP="00593029">
          <w:pPr>
            <w:pStyle w:val="F7145AE43D3D184781F4486806ED9928"/>
          </w:pPr>
          <w:r>
            <w:t>[Type text]</w:t>
          </w:r>
        </w:p>
      </w:docPartBody>
    </w:docPart>
    <w:docPart>
      <w:docPartPr>
        <w:name w:val="8B0E04A89D374143984754D16C6E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17A7-A051-DA4F-9DFB-57ACC4C0B48E}"/>
      </w:docPartPr>
      <w:docPartBody>
        <w:p w14:paraId="3D88A3B1" w14:textId="10E7356D" w:rsidR="00593029" w:rsidRDefault="00593029" w:rsidP="00593029">
          <w:pPr>
            <w:pStyle w:val="8B0E04A89D374143984754D16C6E5FFA"/>
          </w:pPr>
          <w:r>
            <w:t>[Type text]</w:t>
          </w:r>
        </w:p>
      </w:docPartBody>
    </w:docPart>
    <w:docPart>
      <w:docPartPr>
        <w:name w:val="7DE2AB3B6CECC34EAF90DAD914D8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8C59-D9B6-9249-A903-5AC4CF1DC8F6}"/>
      </w:docPartPr>
      <w:docPartBody>
        <w:p w14:paraId="0D3C27CD" w14:textId="4FC9D1C2" w:rsidR="00593029" w:rsidRDefault="00593029" w:rsidP="00593029">
          <w:pPr>
            <w:pStyle w:val="7DE2AB3B6CECC34EAF90DAD914D8B8E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9"/>
    <w:rsid w:val="00593029"/>
    <w:rsid w:val="00F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F4290707CC89438F8C7B5BFBC92DA7">
    <w:name w:val="0FF4290707CC89438F8C7B5BFBC92DA7"/>
    <w:rsid w:val="00593029"/>
  </w:style>
  <w:style w:type="paragraph" w:customStyle="1" w:styleId="3807B15C27EA404898EC91E85B7F873E">
    <w:name w:val="3807B15C27EA404898EC91E85B7F873E"/>
    <w:rsid w:val="00593029"/>
  </w:style>
  <w:style w:type="paragraph" w:customStyle="1" w:styleId="326AED5AC201384BABCC4ECF1280C02B">
    <w:name w:val="326AED5AC201384BABCC4ECF1280C02B"/>
    <w:rsid w:val="00593029"/>
  </w:style>
  <w:style w:type="paragraph" w:customStyle="1" w:styleId="F7145AE43D3D184781F4486806ED9928">
    <w:name w:val="F7145AE43D3D184781F4486806ED9928"/>
    <w:rsid w:val="00593029"/>
  </w:style>
  <w:style w:type="paragraph" w:customStyle="1" w:styleId="8B0E04A89D374143984754D16C6E5FFA">
    <w:name w:val="8B0E04A89D374143984754D16C6E5FFA"/>
    <w:rsid w:val="00593029"/>
  </w:style>
  <w:style w:type="paragraph" w:customStyle="1" w:styleId="7DE2AB3B6CECC34EAF90DAD914D8B8EB">
    <w:name w:val="7DE2AB3B6CECC34EAF90DAD914D8B8EB"/>
    <w:rsid w:val="0059302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F4290707CC89438F8C7B5BFBC92DA7">
    <w:name w:val="0FF4290707CC89438F8C7B5BFBC92DA7"/>
    <w:rsid w:val="00593029"/>
  </w:style>
  <w:style w:type="paragraph" w:customStyle="1" w:styleId="3807B15C27EA404898EC91E85B7F873E">
    <w:name w:val="3807B15C27EA404898EC91E85B7F873E"/>
    <w:rsid w:val="00593029"/>
  </w:style>
  <w:style w:type="paragraph" w:customStyle="1" w:styleId="326AED5AC201384BABCC4ECF1280C02B">
    <w:name w:val="326AED5AC201384BABCC4ECF1280C02B"/>
    <w:rsid w:val="00593029"/>
  </w:style>
  <w:style w:type="paragraph" w:customStyle="1" w:styleId="F7145AE43D3D184781F4486806ED9928">
    <w:name w:val="F7145AE43D3D184781F4486806ED9928"/>
    <w:rsid w:val="00593029"/>
  </w:style>
  <w:style w:type="paragraph" w:customStyle="1" w:styleId="8B0E04A89D374143984754D16C6E5FFA">
    <w:name w:val="8B0E04A89D374143984754D16C6E5FFA"/>
    <w:rsid w:val="00593029"/>
  </w:style>
  <w:style w:type="paragraph" w:customStyle="1" w:styleId="7DE2AB3B6CECC34EAF90DAD914D8B8EB">
    <w:name w:val="7DE2AB3B6CECC34EAF90DAD914D8B8EB"/>
    <w:rsid w:val="0059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53D5-4652-7D4A-849B-CEB60DCC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Indiana University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James</dc:creator>
  <cp:lastModifiedBy>Microsoft Office User</cp:lastModifiedBy>
  <cp:revision>3</cp:revision>
  <cp:lastPrinted>2021-07-28T14:24:00Z</cp:lastPrinted>
  <dcterms:created xsi:type="dcterms:W3CDTF">2022-02-16T15:12:00Z</dcterms:created>
  <dcterms:modified xsi:type="dcterms:W3CDTF">2022-02-16T15:28:00Z</dcterms:modified>
</cp:coreProperties>
</file>